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1FE" w:rsidRDefault="00470472">
      <w:r>
        <w:rPr>
          <w:noProof/>
          <w:lang w:eastAsia="fr-FR"/>
        </w:rPr>
        <w:pict>
          <v:rect id="_x0000_s1102" style="position:absolute;margin-left:-56.95pt;margin-top:354.4pt;width:76.3pt;height:44.45pt;z-index:251660288">
            <v:textbox>
              <w:txbxContent>
                <w:p w:rsidR="00470472" w:rsidRDefault="00470472" w:rsidP="00470472">
                  <w:pPr>
                    <w:jc w:val="center"/>
                  </w:pPr>
                  <w:r>
                    <w:t>Ecoute</w:t>
                  </w:r>
                </w:p>
                <w:p w:rsidR="00470472" w:rsidRPr="00397906" w:rsidRDefault="00470472" w:rsidP="00470472">
                  <w:pPr>
                    <w:jc w:val="center"/>
                  </w:pPr>
                  <w:r>
                    <w:t>Utilisateur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01" style="position:absolute;margin-left:-58.2pt;margin-top:65.25pt;width:76.3pt;height:287.75pt;z-index:251659264" fillcolor="#95b3d7" strokecolor="#95b3d7" strokeweight="1pt">
            <v:fill color2="#dbe5f1" angle="-45" focus="-50%" type="gradient"/>
            <v:shadow on="t" type="perspective" color="#243f60" opacity=".5" offset="1pt" offset2="-3pt"/>
            <v:textbox>
              <w:txbxContent>
                <w:p w:rsidR="00470472" w:rsidRDefault="00470472" w:rsidP="00470472"/>
                <w:p w:rsidR="00470472" w:rsidRDefault="00470472" w:rsidP="00470472"/>
                <w:p w:rsidR="00470472" w:rsidRDefault="00470472" w:rsidP="00470472"/>
                <w:p w:rsidR="00470472" w:rsidRDefault="00470472" w:rsidP="00470472">
                  <w:pPr>
                    <w:rPr>
                      <w:b/>
                    </w:rPr>
                  </w:pPr>
                </w:p>
                <w:p w:rsidR="00470472" w:rsidRDefault="00470472" w:rsidP="00470472">
                  <w:pPr>
                    <w:jc w:val="center"/>
                    <w:rPr>
                      <w:b/>
                    </w:rPr>
                  </w:pPr>
                  <w:r w:rsidRPr="00397906">
                    <w:rPr>
                      <w:b/>
                    </w:rPr>
                    <w:t>Utilisateurs</w:t>
                  </w:r>
                </w:p>
                <w:p w:rsidR="00470472" w:rsidRDefault="00470472" w:rsidP="00470472">
                  <w:pPr>
                    <w:jc w:val="center"/>
                    <w:rPr>
                      <w:b/>
                    </w:rPr>
                  </w:pPr>
                </w:p>
                <w:p w:rsidR="00470472" w:rsidRPr="00397906" w:rsidRDefault="00470472" w:rsidP="00470472">
                  <w:pPr>
                    <w:jc w:val="center"/>
                    <w:rPr>
                      <w:b/>
                    </w:rPr>
                  </w:pPr>
                </w:p>
                <w:p w:rsidR="00470472" w:rsidRPr="00397906" w:rsidRDefault="00470472" w:rsidP="0047047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«Exigence »</w:t>
                  </w:r>
                </w:p>
                <w:p w:rsidR="00470472" w:rsidRDefault="00470472" w:rsidP="00470472"/>
                <w:p w:rsidR="00470472" w:rsidRDefault="00470472" w:rsidP="00470472"/>
              </w:txbxContent>
            </v:textbox>
          </v:rect>
        </w:pict>
      </w:r>
      <w:r w:rsidRPr="00516355">
        <w:pict>
          <v:group id="_x0000_s1026" editas="canvas" style="width:768.3pt;height:445.35pt;mso-position-horizontal-relative:char;mso-position-vertical-relative:line" coordorigin="1599,1541" coordsize="15366,890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599;top:1541;width:15366;height:8907" o:preferrelative="f">
              <v:fill o:detectmouseclick="t"/>
              <v:path o:extrusionok="t" o:connecttype="none"/>
              <o:lock v:ext="edit" text="t"/>
            </v:shape>
            <v:shapetype id="_x0000_t68" coordsize="21600,21600" o:spt="68" adj="5400,5400" path="m0@0l@1@0@1,21600@2,21600@2@0,21600@0,10800,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10800,0;0,@0;10800,21600;21600,@0" o:connectangles="270,180,90,0" textboxrect="@1,@4,@2,21600"/>
              <v:handles>
                <v:h position="#1,#0" xrange="0,10800" yrange="0,21600"/>
              </v:handles>
            </v:shapetype>
            <v:shape id="_x0000_s1028" type="#_x0000_t68" style="position:absolute;left:5038;top:4294;width:362;height:2715" adj="2221,6325" fillcolor="#fabf8f" strokecolor="#f79646" strokeweight="1pt">
              <v:fill color2="#f79646" focus="50%" type="gradient"/>
              <v:shadow on="t" type="perspective" color="#974706" offset="1pt" offset2="-3pt"/>
            </v:shape>
            <v:shape id="_x0000_s1029" type="#_x0000_t68" style="position:absolute;left:11373;top:4113;width:362;height:2896;rotation:180" adj="2221,6325" fillcolor="#fabf8f" strokecolor="#f79646" strokeweight="1pt">
              <v:fill color2="#f79646" focus="50%" type="gradient"/>
              <v:shadow on="t" type="perspective" color="#974706" offset="1pt" offset2="-3pt"/>
            </v:shape>
            <v:rect id="_x0000_s1030" style="position:absolute;left:4676;top:7009;width:7421;height:1991" strokecolor="#fabf8f" strokeweight="2.25pt"/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1031" type="#_x0000_t13" style="position:absolute;left:10739;top:6195;width:6335;height:362;rotation:90" adj="20244,5429" fillcolor="red" strokecolor="#c0504d" strokeweight="1pt">
              <v:fill color2="#c0504d"/>
              <v:shadow on="t" type="perspective" color="#622423" offset="1pt" offset2="-3p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12821;top:4837;width:1629;height:362" filled="f" stroked="f">
              <v:textbox style="mso-next-textbox:#_x0000_s1032" inset="0,0,0,0">
                <w:txbxContent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type id="_x0000_t55" coordsize="21600,21600" o:spt="55" adj="16200" path="m@0,l,0@1,10800,,21600@0,21600,21600,10800xe">
              <v:stroke joinstyle="miter"/>
              <v:formulas>
                <v:f eqn="val #0"/>
                <v:f eqn="sum 21600 0 @0"/>
                <v:f eqn="prod #0 1 2"/>
              </v:formulas>
              <v:path o:connecttype="custom" o:connectlocs="@2,0;@1,10800;@2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_x0000_s1033" type="#_x0000_t55" style="position:absolute;left:4495;top:3153;width:7421;height:1141" adj="19167" fillcolor="#c2d69b" strokecolor="#9bbb59" strokeweight="1pt">
              <v:fill color2="#9bbb59" focus="50%" type="gradient"/>
              <v:shadow on="t" type="perspective" color="#4e6128" offset="1pt" offset2="-3pt"/>
            </v:shape>
            <v:shape id="_x0000_s1034" type="#_x0000_t202" style="position:absolute;left:5038;top:3182;width:6314;height:695" filled="f" stroked="f">
              <v:textbox style="mso-next-textbox:#_x0000_s1034" inset="0,0,0,0">
                <w:txbxContent>
                  <w:p w:rsidR="00470472" w:rsidRPr="004B75D5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 w:rsidRPr="004B75D5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Acquérir, </w:t>
                    </w: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contrôler</w:t>
                    </w:r>
                    <w:r w:rsidRPr="004B75D5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 et con</w:t>
                    </w: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server des collections Génomique et Biologiques</w:t>
                    </w:r>
                    <w:r w:rsidRPr="004B75D5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 animales</w:t>
                    </w:r>
                  </w:p>
                </w:txbxContent>
              </v:textbox>
            </v:shape>
            <v:shape id="_x0000_s1035" type="#_x0000_t202" style="position:absolute;left:4857;top:4058;width:1086;height:236">
              <v:textbox style="mso-next-textbox:#_x0000_s1035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Réceptionner</w:t>
                    </w:r>
                  </w:p>
                </w:txbxContent>
              </v:textbox>
            </v:shape>
            <v:shape id="_x0000_s1036" type="#_x0000_t202" style="position:absolute;left:6124;top:4058;width:905;height:236">
              <v:textbox style="mso-next-textbox:#_x0000_s1036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Contrôler</w:t>
                    </w:r>
                  </w:p>
                </w:txbxContent>
              </v:textbox>
            </v:shape>
            <v:shape id="_x0000_s1037" type="#_x0000_t202" style="position:absolute;left:10287;top:4058;width:1086;height:236">
              <v:textbox style="mso-next-textbox:#_x0000_s1037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Entretenir</w:t>
                    </w:r>
                  </w:p>
                </w:txbxContent>
              </v:textbox>
            </v:shape>
            <v:shape id="_x0000_s1038" type="#_x0000_t13" style="position:absolute;left:5943;top:4113;width:181;height:181"/>
            <v:shape id="_x0000_s1039" type="#_x0000_t55" style="position:absolute;left:5219;top:4475;width:7240;height:1448" adj="18874" fillcolor="#c2d69b" strokecolor="#9bbb59" strokeweight="1pt">
              <v:fill color2="#9bbb59" focus="50%" type="gradient"/>
              <v:shadow on="t" type="perspective" color="#4e6128" offset="1pt" offset2="-3pt"/>
            </v:shape>
            <v:shape id="_x0000_s1040" type="#_x0000_t202" style="position:absolute;left:6017;top:4837;width:4638;height:696" filled="f" stroked="f">
              <v:textbox style="mso-next-textbox:#_x0000_s1040" inset="0,0,0,0">
                <w:txbxContent>
                  <w:p w:rsidR="00470472" w:rsidRPr="004B75D5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Fournir des outils et des services en génomique et </w:t>
                    </w:r>
                    <w:proofErr w:type="spellStart"/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transcriptomique</w:t>
                    </w:r>
                    <w:proofErr w:type="spellEnd"/>
                  </w:p>
                </w:txbxContent>
              </v:textbox>
            </v:shape>
            <v:shape id="_x0000_s1041" type="#_x0000_t202" style="position:absolute;left:8839;top:4113;width:1267;height:543">
              <v:textbox style="mso-next-textbox:#_x0000_s1041" inset=",2.3mm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Contrôler</w:t>
                    </w:r>
                  </w:p>
                </w:txbxContent>
              </v:textbox>
            </v:shape>
            <v:shape id="_x0000_s1042" type="#_x0000_t202" style="position:absolute;left:7210;top:3751;width:1448;height:1086">
              <v:textbox style="mso-next-textbox:#_x0000_s1042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Répliquer</w:t>
                    </w:r>
                  </w:p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Réarranger</w:t>
                    </w:r>
                  </w:p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Repiquer</w:t>
                    </w:r>
                  </w:p>
                  <w:p w:rsidR="00470472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Préparation ADN pou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r</w:t>
                    </w: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dépôt</w:t>
                    </w:r>
                  </w:p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Spotting</w:t>
                    </w:r>
                    <w:proofErr w:type="spellEnd"/>
                  </w:p>
                </w:txbxContent>
              </v:textbox>
            </v:shape>
            <v:shape id="_x0000_s1043" type="#_x0000_t13" style="position:absolute;left:7029;top:4113;width:181;height:181"/>
            <v:shape id="_x0000_s1044" type="#_x0000_t13" style="position:absolute;left:8658;top:4475;width:181;height:181"/>
            <v:shape id="_x0000_s1045" type="#_x0000_t13" style="position:absolute;left:11916;top:4656;width:905;height:181" fillcolor="#396"/>
            <v:shape id="_x0000_s1046" type="#_x0000_t202" style="position:absolute;left:12821;top:3751;width:1629;height:1629" filled="f" stroked="f">
              <v:textbox style="mso-next-textbox:#_x0000_s1046" inset="0,0,0,0">
                <w:txbxContent>
                  <w:p w:rsidR="00470472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Résultats de mesure et de surveillance </w:t>
                    </w:r>
                  </w:p>
                  <w:p w:rsidR="00470472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Ecoute utilisateur</w:t>
                    </w:r>
                  </w:p>
                  <w:p w:rsidR="00470472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Plan d’actions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Non-conformité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type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_x0000_s1047" type="#_x0000_t15" style="position:absolute;left:12353;top:1655;width:1629;height:2172;rotation:450" adj="16850" fillcolor="#fabf8f" strokecolor="#f79646" strokeweight="1pt">
              <v:fill color2="#f79646" focus="50%" type="gradient"/>
              <v:shadow on="t" type="perspective" color="#974706" offset="1pt" offset2="-3pt"/>
            </v:shape>
            <v:shape id="_x0000_s1048" type="#_x0000_t202" style="position:absolute;left:12278;top:1912;width:1629;height:538" filled="f" stroked="f">
              <v:textbox style="mso-next-textbox:#_x0000_s1048" inset="0,0,0,0">
                <w:txbxContent>
                  <w:p w:rsidR="00470472" w:rsidRPr="00E947BE" w:rsidRDefault="00470472" w:rsidP="00470472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Gestion du système qualité</w:t>
                    </w:r>
                  </w:p>
                </w:txbxContent>
              </v:textbox>
            </v:shape>
            <v:shape id="_x0000_s1049" type="#_x0000_t202" style="position:absolute;left:12188;top:2616;width:1991;height:724">
              <v:textbox style="mso-next-textbox:#_x0000_s1049" inset="0,0,0,0">
                <w:txbxContent>
                  <w:p w:rsidR="00470472" w:rsidRPr="009B0F0A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9B0F0A">
                      <w:rPr>
                        <w:rFonts w:ascii="Arial" w:hAnsi="Arial" w:cs="Arial"/>
                        <w:sz w:val="16"/>
                        <w:szCs w:val="16"/>
                      </w:rPr>
                      <w:t>Audit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 xml:space="preserve">, </w:t>
                    </w: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Traitement des N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on- </w:t>
                    </w: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C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onformités/réclamations </w:t>
                    </w: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Communication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i</w:t>
                    </w: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nterne</w:t>
                    </w:r>
                  </w:p>
                </w:txbxContent>
              </v:textbox>
            </v:shape>
            <v:shapetype id="_x0000_t93" coordsize="21600,21600" o:spt="93" adj="16200,5400" path="m@0,l@0@1,3375@1,3375@2@0@2@0,21600,21600,10800xem1350@1l1350@2,2700@2,2700@1xem0@1l0@2,675@2,675@1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3375,@1,@6,@2"/>
              <v:handles>
                <v:h position="#0,#1" xrange="3375,21600" yrange="0,10800"/>
              </v:handles>
            </v:shapetype>
            <v:shape id="_x0000_s1050" type="#_x0000_t93" style="position:absolute;left:3952;top:1760;width:724;height:181" fillcolor="#3cc"/>
            <v:shape id="_x0000_s1051" type="#_x0000_t93" style="position:absolute;left:9925;top:1760;width:724;height:181" fillcolor="#3cc"/>
            <v:shape id="_x0000_s1052" type="#_x0000_t202" style="position:absolute;left:2504;top:4837;width:1267;height:543">
              <v:textbox style="mso-next-textbox:#_x0000_s1052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6836CB">
                      <w:rPr>
                        <w:rFonts w:ascii="Arial" w:hAnsi="Arial" w:cs="Arial"/>
                        <w:sz w:val="16"/>
                        <w:szCs w:val="16"/>
                      </w:rPr>
                      <w:t>Veille technologique</w:t>
                    </w:r>
                  </w:p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</w:p>
                </w:txbxContent>
              </v:textbox>
            </v:shape>
            <v:shape id="_x0000_s1053" type="#_x0000_t13" style="position:absolute;left:11554;top:2122;width:543;height:362" fillcolor="red" strokecolor="#c0504d" strokeweight="1pt">
              <v:fill color2="#c0504d"/>
              <v:shadow on="t" type="perspective" color="#622423" offset="1pt" offset2="-3pt"/>
            </v:shape>
            <v:shape id="_x0000_s1054" type="#_x0000_t13" style="position:absolute;left:1961;top:9543;width:11946;height:362;rotation:-180" adj="20141,4534" fillcolor="red" strokecolor="#c0504d" strokeweight="1pt">
              <v:fill color2="#c0504d"/>
              <v:shadow on="t" type="perspective" color="#622423" offset="1pt" offset2="-3pt"/>
            </v:shape>
            <v:shape id="_x0000_s1055" type="#_x0000_t13" style="position:absolute;left:11916;top:3932;width:905;height:181" fillcolor="#396"/>
            <v:shape id="_x0000_s1056" type="#_x0000_t202" style="position:absolute;left:6486;top:9000;width:3982;height:905" filled="f" stroked="f">
              <v:textbox style="mso-next-textbox:#_x0000_s1056">
                <w:txbxContent>
                  <w:p w:rsidR="00470472" w:rsidRPr="00CB72C9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color w:val="FF0000"/>
                      </w:rPr>
                    </w:pPr>
                    <w:r w:rsidRPr="00CB72C9">
                      <w:rPr>
                        <w:rFonts w:ascii="Arial" w:hAnsi="Arial" w:cs="Arial"/>
                        <w:b/>
                        <w:bCs/>
                        <w:color w:val="FF0000"/>
                      </w:rPr>
                      <w:t>BOUCLE D’AMELIORATION</w:t>
                    </w:r>
                  </w:p>
                </w:txbxContent>
              </v:textbox>
            </v:shape>
            <v:group id="_x0000_s1057" style="position:absolute;left:12459;top:4837;width:360;height:360" coordorigin="3397,1237" coordsize="360,360">
              <v:shapetype id="_x0000_t99" coordsize="21600,21600" o:spt="99" adj="-11796480,,5400" path="al10800,10800@8@8@4@6,10800,10800,10800,10800@9@7l@30@31@17@18@24@25@15@16@32@33xe">
                <v:stroke joinstyle="miter"/>
                <v:formulas>
                  <v:f eqn="val #1"/>
                  <v:f eqn="val #0"/>
                  <v:f eqn="sum #1 0 #0"/>
                  <v:f eqn="val 10800"/>
                  <v:f eqn="sum 0 0 #1"/>
                  <v:f eqn="sumangle @2 360 0"/>
                  <v:f eqn="if @2 @2 @5"/>
                  <v:f eqn="sum 0 0 @6"/>
                  <v:f eqn="val #2"/>
                  <v:f eqn="sum 0 0 #0"/>
                  <v:f eqn="sum #2 0 2700"/>
                  <v:f eqn="cos @10 #1"/>
                  <v:f eqn="sin @10 #1"/>
                  <v:f eqn="cos 13500 #1"/>
                  <v:f eqn="sin 13500 #1"/>
                  <v:f eqn="sum @11 10800 0"/>
                  <v:f eqn="sum @12 10800 0"/>
                  <v:f eqn="sum @13 10800 0"/>
                  <v:f eqn="sum @14 10800 0"/>
                  <v:f eqn="prod #2 1 2"/>
                  <v:f eqn="sum @19 5400 0"/>
                  <v:f eqn="cos @20 #1"/>
                  <v:f eqn="sin @20 #1"/>
                  <v:f eqn="sum @21 10800 0"/>
                  <v:f eqn="sum @12 @23 @22"/>
                  <v:f eqn="sum @22 @23 @11"/>
                  <v:f eqn="cos 10800 #1"/>
                  <v:f eqn="sin 10800 #1"/>
                  <v:f eqn="cos #2 #1"/>
                  <v:f eqn="sin #2 #1"/>
                  <v:f eqn="sum @26 10800 0"/>
                  <v:f eqn="sum @27 10800 0"/>
                  <v:f eqn="sum @28 10800 0"/>
                  <v:f eqn="sum @29 10800 0"/>
                  <v:f eqn="sum @19 5400 0"/>
                  <v:f eqn="cos @34 #0"/>
                  <v:f eqn="sin @34 #0"/>
                  <v:f eqn="mid #0 #1"/>
                  <v:f eqn="sumangle @37 180 0"/>
                  <v:f eqn="if @2 @37 @38"/>
                  <v:f eqn="cos 10800 @39"/>
                  <v:f eqn="sin 10800 @39"/>
                  <v:f eqn="cos #2 @39"/>
                  <v:f eqn="sin #2 @39"/>
                  <v:f eqn="sum @40 10800 0"/>
                  <v:f eqn="sum @41 10800 0"/>
                  <v:f eqn="sum @42 10800 0"/>
                  <v:f eqn="sum @43 10800 0"/>
                  <v:f eqn="sum @35 10800 0"/>
                  <v:f eqn="sum @36 10800 0"/>
                </v:formulas>
                <v:path o:connecttype="custom" o:connectlocs="@44,@45;@48,@49;@46,@47;@17,@18;@24,@25;@15,@16" textboxrect="3163,3163,18437,18437"/>
                <v:handles>
                  <v:h position="@3,#0" polar="10800,10800"/>
                  <v:h position="#2,#1" polar="10800,10800" radiusrange="0,10800"/>
                </v:handles>
              </v:shapetype>
              <v:shape id="_x0000_s1058" type="#_x0000_t99" style="position:absolute;left:3397;top:1237;width:360;height:360" fillcolor="red"/>
              <v:shape id="_x0000_s1059" type="#_x0000_t99" style="position:absolute;left:3397;top:1237;width:360;height:360;rotation:180" fillcolor="red"/>
            </v:group>
            <v:group id="_x0000_s1060" style="position:absolute;left:11735;top:3570;width:360;height:360" coordorigin="3397,1237" coordsize="360,360">
              <v:shape id="_x0000_s1061" type="#_x0000_t99" style="position:absolute;left:3397;top:1237;width:360;height:360" fillcolor="red"/>
              <v:shape id="_x0000_s1062" type="#_x0000_t99" style="position:absolute;left:3397;top:1237;width:360;height:360;rotation:180" fillcolor="red"/>
            </v:group>
            <v:group id="_x0000_s1063" style="position:absolute;left:13907;top:9905;width:360;height:360" coordorigin="3397,1237" coordsize="360,360">
              <v:shape id="_x0000_s1064" type="#_x0000_t99" style="position:absolute;left:3397;top:1237;width:360;height:360" fillcolor="red"/>
              <v:shape id="_x0000_s1065" type="#_x0000_t99" style="position:absolute;left:3397;top:1237;width:360;height:360;rotation:180" fillcolor="red"/>
            </v:group>
            <v:shape id="_x0000_s1066" type="#_x0000_t202" style="position:absolute;left:13726;top:9905;width:2896;height:543" filled="f" stroked="f">
              <v:textbox style="mso-next-textbox:#_x0000_s1066">
                <w:txbxContent>
                  <w:p w:rsidR="00470472" w:rsidRDefault="00470472" w:rsidP="00470472">
                    <w:pPr>
                      <w:jc w:val="center"/>
                      <w:rPr>
                        <w:rFonts w:ascii="Arial" w:hAnsi="Arial" w:cs="Arial"/>
                        <w:color w:val="FF0000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0000"/>
                        <w:sz w:val="16"/>
                        <w:szCs w:val="16"/>
                      </w:rPr>
                      <w:t>Boucle d’amélioration</w:t>
                    </w:r>
                  </w:p>
                  <w:p w:rsidR="00470472" w:rsidRPr="000013D0" w:rsidRDefault="00470472" w:rsidP="00470472">
                    <w:pPr>
                      <w:jc w:val="center"/>
                      <w:rPr>
                        <w:rFonts w:ascii="Arial" w:hAnsi="Arial" w:cs="Arial"/>
                        <w:color w:val="FF0000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0000"/>
                        <w:sz w:val="16"/>
                        <w:szCs w:val="16"/>
                      </w:rPr>
                      <w:t xml:space="preserve"> (PDCA)</w:t>
                    </w:r>
                  </w:p>
                </w:txbxContent>
              </v:textbox>
            </v:shape>
            <v:shape id="_x0000_s1067" type="#_x0000_t13" style="position:absolute;left:8658;top:4113;width:181;height:181"/>
            <v:shape id="_x0000_s1068" type="#_x0000_t13" style="position:absolute;left:10106;top:4475;width:181;height:181"/>
            <v:shape id="_x0000_s1069" type="#_x0000_t13" style="position:absolute;left:10106;top:4113;width:181;height:181"/>
            <v:shape id="_x0000_s1070" type="#_x0000_t202" style="position:absolute;left:10287;top:4475;width:1086;height:236">
              <v:textbox style="mso-next-textbox:#_x0000_s1070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Expédier</w:t>
                    </w:r>
                  </w:p>
                </w:txbxContent>
              </v:textbox>
            </v:shape>
            <v:shape id="_x0000_s1071" type="#_x0000_t202" style="position:absolute;left:5400;top:5998;width:1267;height:543" filled="f" stroked="f">
              <v:textbox style="mso-next-textbox:#_x0000_s1071" inset="0,0,0,0">
                <w:txbxContent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Compétences, Moyens…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</v:shape>
            <v:group id="_x0000_s1072" style="position:absolute;left:5689;top:7009;width:1506;height:1373" coordorigin="4857,8095" coordsize="1506,958">
              <v:shape id="_x0000_s1073" type="#_x0000_t15" style="position:absolute;left:5112;top:7840;width:958;height:1467;rotation:270" adj="16850" fillcolor="#fabf8f" strokecolor="#f79646" strokeweight="1pt">
                <v:fill color2="#f79646" focus="50%" type="gradient"/>
                <v:shadow type="perspective" color="#974706" offset="1pt" offset2="-3pt"/>
              </v:shape>
              <v:shape id="_x0000_s1074" type="#_x0000_t202" style="position:absolute;left:4857;top:8348;width:1506;height:652" fillcolor="#fabf8f" strokecolor="#f79646" strokeweight="1pt">
                <v:fill color2="#f79646" focus="50%" type="gradient"/>
                <v:shadow type="perspective" color="#974706" offset="1pt" offset2="-3pt"/>
                <v:textbox style="mso-next-textbox:#_x0000_s1074" inset="0,0,0,0">
                  <w:txbxContent>
                    <w:p w:rsidR="00470472" w:rsidRPr="00E947BE" w:rsidRDefault="00470472" w:rsidP="0047047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E947BE">
                        <w:rPr>
                          <w:rFonts w:ascii="Arial" w:hAnsi="Arial" w:cs="Arial"/>
                        </w:rPr>
                        <w:t>Gestion des ressources humaines</w:t>
                      </w:r>
                    </w:p>
                  </w:txbxContent>
                </v:textbox>
              </v:shape>
            </v:group>
            <v:group id="_x0000_s1075" style="position:absolute;left:9563;top:7009;width:1478;height:1373" coordorigin="10449,8095" coordsize="1478,958">
              <v:shape id="_x0000_s1076" type="#_x0000_t15" style="position:absolute;left:10704;top:7840;width:958;height:1467;rotation:270" adj="16850" fillcolor="#fabf8f" strokecolor="#f79646" strokeweight="1pt">
                <v:fill color2="#f79646" focus="50%" type="gradient"/>
                <v:shadow type="perspective" color="#974706" offset="1pt" offset2="-3pt"/>
              </v:shape>
              <v:shape id="_x0000_s1077" type="#_x0000_t202" style="position:absolute;left:10468;top:8348;width:1459;height:652" fillcolor="#fabf8f" strokecolor="#f79646" strokeweight="1pt">
                <v:fill color2="#f79646" focus="50%" type="gradient"/>
                <v:shadow type="perspective" color="#974706" offset="1pt" offset2="-3pt"/>
                <v:textbox style="mso-next-textbox:#_x0000_s1077" inset="0,0,0,0">
                  <w:txbxContent>
                    <w:p w:rsidR="00470472" w:rsidRPr="00E947BE" w:rsidRDefault="00470472" w:rsidP="0047047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E947BE">
                        <w:rPr>
                          <w:rFonts w:ascii="Arial" w:hAnsi="Arial" w:cs="Arial"/>
                        </w:rPr>
                        <w:t>Gestion des ressources matérielles</w:t>
                      </w:r>
                    </w:p>
                  </w:txbxContent>
                </v:textbox>
              </v:shape>
            </v:group>
            <v:shape id="_x0000_s1078" type="#_x0000_t202" style="position:absolute;left:10287;top:5953;width:1267;height:543" filled="f" stroked="f">
              <v:textbox style="mso-next-textbox:#_x0000_s1078" inset="0,0,0,0">
                <w:txbxContent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Besoins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 id="_x0000_s1079" type="#_x0000_t202" style="position:absolute;left:7210;top:8601;width:2896;height:362" filled="f" stroked="f">
              <v:textbox style="mso-next-textbox:#_x0000_s1079">
                <w:txbxContent>
                  <w:p w:rsidR="00470472" w:rsidRPr="00C52D4B" w:rsidRDefault="00470472" w:rsidP="00470472">
                    <w:pPr>
                      <w:rPr>
                        <w:rFonts w:ascii="Arial" w:hAnsi="Arial" w:cs="Arial"/>
                        <w:b/>
                        <w:bCs/>
                        <w:color w:val="E36C0A"/>
                      </w:rPr>
                    </w:pPr>
                    <w:r w:rsidRPr="00C52D4B">
                      <w:rPr>
                        <w:rFonts w:ascii="Arial" w:hAnsi="Arial" w:cs="Arial"/>
                        <w:b/>
                        <w:bCs/>
                        <w:color w:val="E36C0A"/>
                      </w:rPr>
                      <w:t>Processus Ressources</w:t>
                    </w:r>
                  </w:p>
                </w:txbxContent>
              </v:textbox>
            </v:shape>
            <v:shape id="_x0000_s1080" type="#_x0000_t13" style="position:absolute;left:-1478;top:5742;width:7240;height:362;rotation:-90" adj="19891,5310" fillcolor="red" strokecolor="#c0504d" strokeweight="1pt">
              <v:fill color2="#c0504d"/>
              <v:shadow on="t" type="perspective" color="#622423" offset="1pt" offset2="-3pt"/>
            </v:shape>
            <v:rect id="_x0000_s1081" style="position:absolute;left:3047;top:1036;width:181;height:2353;rotation:-90" fillcolor="red" strokecolor="#c0504d" strokeweight="1pt">
              <v:fill color2="#c0504d"/>
              <v:shadow on="t" type="perspective" color="#622423" offset="1pt" offset2="-3pt"/>
            </v:rect>
            <v:rect id="_x0000_s1082" style="position:absolute;left:14269;top:2821;width:1748;height:5755" fillcolor="#95b3d7" strokecolor="#95b3d7" strokeweight="1pt">
              <v:fill color2="#dbe5f1" angle="-45" focus="-50%" type="gradient"/>
              <v:shadow on="t" type="perspective" color="#243f60" opacity=".5" offset="1pt" offset2="-3pt"/>
              <v:textbox>
                <w:txbxContent>
                  <w:p w:rsidR="00470472" w:rsidRDefault="00470472" w:rsidP="00470472"/>
                  <w:p w:rsidR="00470472" w:rsidRDefault="00470472" w:rsidP="00470472"/>
                  <w:p w:rsidR="00470472" w:rsidRDefault="00470472" w:rsidP="00470472"/>
                  <w:p w:rsidR="00470472" w:rsidRDefault="00470472" w:rsidP="00470472">
                    <w:pPr>
                      <w:rPr>
                        <w:b/>
                      </w:rPr>
                    </w:pPr>
                  </w:p>
                  <w:p w:rsidR="00470472" w:rsidRDefault="00470472" w:rsidP="00470472">
                    <w:pPr>
                      <w:jc w:val="center"/>
                      <w:rPr>
                        <w:b/>
                      </w:rPr>
                    </w:pPr>
                    <w:r w:rsidRPr="00397906">
                      <w:rPr>
                        <w:b/>
                      </w:rPr>
                      <w:t>Utilisateurs</w:t>
                    </w:r>
                  </w:p>
                  <w:p w:rsidR="00470472" w:rsidRDefault="00470472" w:rsidP="00470472">
                    <w:pPr>
                      <w:jc w:val="center"/>
                      <w:rPr>
                        <w:b/>
                      </w:rPr>
                    </w:pPr>
                  </w:p>
                  <w:p w:rsidR="00470472" w:rsidRPr="00397906" w:rsidRDefault="00470472" w:rsidP="00470472">
                    <w:pPr>
                      <w:jc w:val="center"/>
                      <w:rPr>
                        <w:b/>
                      </w:rPr>
                    </w:pPr>
                  </w:p>
                  <w:p w:rsidR="00470472" w:rsidRPr="00397906" w:rsidRDefault="00470472" w:rsidP="00470472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« </w:t>
                    </w:r>
                    <w:r w:rsidRPr="00397906">
                      <w:rPr>
                        <w:b/>
                      </w:rPr>
                      <w:t>Satisfaction</w:t>
                    </w:r>
                    <w:r>
                      <w:rPr>
                        <w:b/>
                      </w:rPr>
                      <w:t> »</w:t>
                    </w:r>
                  </w:p>
                  <w:p w:rsidR="00470472" w:rsidRDefault="00470472" w:rsidP="00470472"/>
                  <w:p w:rsidR="00470472" w:rsidRDefault="00470472" w:rsidP="00470472"/>
                </w:txbxContent>
              </v:textbox>
            </v:rect>
            <v:shape id="_x0000_s1083" type="#_x0000_t13" style="position:absolute;left:10992;top:3160;width:1978;height:180;rotation:13271851fd" fillcolor="#3cc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84" type="#_x0000_t136" style="position:absolute;left:3500;top:4203;width:2172;height:181;rotation:270" fillcolor="gray" stroked="f">
              <v:shadow on="t" color="silver" opacity="52429f"/>
              <v:textpath style="font-family:&quot;Impact&quot;;font-size:9pt;v-text-kern:t" trim="t" fitpath="t" string="Protection juridique"/>
            </v:shape>
            <v:shape id="_x0000_s1085" type="#_x0000_t136" style="position:absolute;left:10558;top:4204;width:1991;height:362;rotation:270" fillcolor="gray" stroked="f">
              <v:shadow on="t" color="silver" opacity="52429f"/>
              <v:textpath style="font-family:&quot;Impact&quot;;font-size:9pt;v-text-kern:t" trim="t" fitpath="t" string="Valorisation&#10;Intellectuelle"/>
            </v:shape>
            <v:shape id="_x0000_s1086" type="#_x0000_t55" style="position:absolute;left:1961;top:3389;width:2172;height:1991" adj="19487" fillcolor="#c2d69b" strokecolor="#9bbb59" strokeweight="1pt">
              <v:fill color2="#9bbb59" focus="50%" type="gradient"/>
              <v:shadow on="t" type="perspective" color="#4e6128" offset="1pt" offset2="-3pt"/>
            </v:shape>
            <v:shape id="_x0000_s1087" type="#_x0000_t202" style="position:absolute;left:1599;top:3790;width:2896;height:1407" filled="f" stroked="f">
              <v:textbox style="mso-next-textbox:#_x0000_s1087" inset="0,0,0,0">
                <w:txbxContent>
                  <w:p w:rsidR="00470472" w:rsidRPr="005950CE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 w:rsidRPr="005950CE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Développer </w:t>
                    </w:r>
                  </w:p>
                  <w:p w:rsidR="00470472" w:rsidRPr="005950CE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proofErr w:type="gramStart"/>
                    <w:r w:rsidRPr="005950CE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des</w:t>
                    </w:r>
                    <w:proofErr w:type="gramEnd"/>
                    <w:r w:rsidRPr="005950CE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:rsidR="00470472" w:rsidRPr="005950CE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Techniques</w:t>
                    </w:r>
                  </w:p>
                </w:txbxContent>
              </v:textbox>
            </v:shape>
            <v:group id="_x0000_s1088" style="position:absolute;left:3952;top:4113;width:360;height:360" coordorigin="3397,1237" coordsize="360,360">
              <v:shape id="_x0000_s1089" type="#_x0000_t99" style="position:absolute;left:3397;top:1237;width:360;height:360" fillcolor="red"/>
              <v:shape id="_x0000_s1090" type="#_x0000_t99" style="position:absolute;left:3397;top:1237;width:360;height:360;rotation:180" fillcolor="red"/>
            </v:group>
            <v:shape id="_x0000_s1091" type="#_x0000_t202" style="position:absolute;left:10649;top:1760;width:1629;height:672" filled="f" stroked="f">
              <v:textbox style="mso-next-textbox:#_x0000_s1091" inset="0,0,0,0">
                <w:txbxContent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DE580E">
                      <w:rPr>
                        <w:rFonts w:ascii="Arial" w:hAnsi="Arial" w:cs="Arial"/>
                        <w:sz w:val="18"/>
                        <w:szCs w:val="18"/>
                      </w:rPr>
                      <w:t>- Politique qualité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DE580E">
                      <w:rPr>
                        <w:rFonts w:ascii="Arial" w:hAnsi="Arial" w:cs="Arial"/>
                        <w:sz w:val="18"/>
                        <w:szCs w:val="18"/>
                      </w:rPr>
                      <w:t>- Objectifs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DE580E">
                      <w:rPr>
                        <w:rFonts w:ascii="Arial" w:hAnsi="Arial" w:cs="Arial"/>
                        <w:sz w:val="18"/>
                        <w:szCs w:val="18"/>
                      </w:rPr>
                      <w:t>- Moyens</w:t>
                    </w:r>
                  </w:p>
                  <w:p w:rsidR="00470472" w:rsidRPr="00DE580E" w:rsidRDefault="00470472" w:rsidP="00470472">
                    <w:pPr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 id="_x0000_s1092" style="position:absolute;left:3409;top:1760;width:7783;height:1267;mso-position-horizontal:absolute;mso-position-vertical:absolute" coordsize="8303,1532" path="m,1532l1532,,6771,,8303,1532,,1532xe" fillcolor="#b2a1c7" strokecolor="#8064a2" strokeweight="1pt">
              <v:fill color2="#8064a2" focus="50%" type="gradient"/>
              <v:shadow on="t" type="perspective" color="#3f3151" offset="1pt" offset2="-3pt"/>
              <v:path arrowok="t"/>
            </v:shape>
            <v:shape id="_x0000_s1093" type="#_x0000_t202" style="position:absolute;left:7572;top:2535;width:1629;height:311">
              <v:textbox style="mso-next-textbox:#_x0000_s1093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Communication</w:t>
                    </w:r>
                  </w:p>
                </w:txbxContent>
              </v:textbox>
            </v:shape>
            <v:shape id="_x0000_s1094" type="#_x0000_t202" style="position:absolute;left:4676;top:1996;width:5430;height:696" filled="f" stroked="f">
              <v:textbox style="mso-next-textbox:#_x0000_s1094" inset="0,0,0,0">
                <w:txbxContent>
                  <w:p w:rsidR="00470472" w:rsidRPr="004B75D5" w:rsidRDefault="00470472" w:rsidP="00470472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 w:rsidRPr="004B75D5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Management </w:t>
                    </w: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du CRB GADIE</w:t>
                    </w:r>
                  </w:p>
                </w:txbxContent>
              </v:textbox>
            </v:shape>
            <v:shape id="_x0000_s1095" type="#_x0000_t13" style="position:absolute;left:7488;top:5637;width:181;height:181"/>
            <v:shape id="_x0000_s1096" type="#_x0000_t13" style="position:absolute;left:8599;top:5637;width:181;height:181"/>
            <v:shape id="_x0000_s1097" type="#_x0000_t202" style="position:absolute;left:6574;top:5633;width:905;height:236">
              <v:textbox style="mso-next-textbox:#_x0000_s1097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Demande</w:t>
                    </w:r>
                  </w:p>
                </w:txbxContent>
              </v:textbox>
            </v:shape>
            <v:shape id="_x0000_s1098" type="#_x0000_t202" style="position:absolute;left:7684;top:5633;width:905;height:236">
              <v:textbox style="mso-next-textbox:#_x0000_s1098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Formation</w:t>
                    </w:r>
                  </w:p>
                </w:txbxContent>
              </v:textbox>
            </v:shape>
            <v:shape id="_x0000_s1099" type="#_x0000_t202" style="position:absolute;left:8794;top:5633;width:1764;height:236">
              <v:textbox style="mso-next-textbox:#_x0000_s1099" inset="0,0,0,0">
                <w:txbxContent>
                  <w:p w:rsidR="00470472" w:rsidRPr="006836CB" w:rsidRDefault="00470472" w:rsidP="00470472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Utilisation équipement</w:t>
                    </w:r>
                  </w:p>
                </w:txbxContent>
              </v:textbox>
            </v:shape>
            <v:rect id="_x0000_s1100" style="position:absolute;left:14267;top:8576;width:1750;height:1148">
              <v:textbox>
                <w:txbxContent>
                  <w:p w:rsidR="00470472" w:rsidRPr="00397906" w:rsidRDefault="00470472" w:rsidP="00470472">
                    <w:pPr>
                      <w:jc w:val="center"/>
                    </w:pPr>
                    <w:r w:rsidRPr="00397906">
                      <w:t>Surveiller la satisfaction de l’utilisateur</w:t>
                    </w:r>
                  </w:p>
                </w:txbxContent>
              </v:textbox>
            </v:rect>
            <w10:wrap type="none"/>
            <w10:anchorlock/>
          </v:group>
        </w:pict>
      </w:r>
    </w:p>
    <w:sectPr w:rsidR="00DB31FE" w:rsidSect="0047047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70472"/>
    <w:rsid w:val="00470472"/>
    <w:rsid w:val="00DB3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472"/>
    <w:rPr>
      <w:rFonts w:ascii="Calibri" w:eastAsia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>INRA - UMR GABI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djardet</dc:creator>
  <cp:lastModifiedBy>djardet</cp:lastModifiedBy>
  <cp:revision>1</cp:revision>
  <dcterms:created xsi:type="dcterms:W3CDTF">2013-03-04T10:50:00Z</dcterms:created>
  <dcterms:modified xsi:type="dcterms:W3CDTF">2013-03-04T10:52:00Z</dcterms:modified>
</cp:coreProperties>
</file>